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1F2A9" w14:textId="5EF9F70C" w:rsidR="00CC2651" w:rsidRDefault="00757846" w:rsidP="00CC2651">
      <w:pPr>
        <w:spacing w:line="340" w:lineRule="exact"/>
        <w:rPr>
          <w:rFonts w:ascii="HG丸ｺﾞｼｯｸM-PRO" w:eastAsia="HG丸ｺﾞｼｯｸM-PRO" w:hAnsi="HG丸ｺﾞｼｯｸM-PRO"/>
          <w:kern w:val="0"/>
          <w:sz w:val="28"/>
          <w:szCs w:val="28"/>
        </w:rPr>
      </w:pPr>
      <w:r w:rsidRPr="001E75BD">
        <w:rPr>
          <w:rFonts w:ascii="HG丸ｺﾞｼｯｸM-PRO" w:eastAsia="HG丸ｺﾞｼｯｸM-PRO" w:hAnsi="HG丸ｺﾞｼｯｸM-PRO" w:hint="eastAsia"/>
          <w:b/>
          <w:kern w:val="0"/>
          <w:sz w:val="28"/>
          <w:szCs w:val="28"/>
          <w:bdr w:val="single" w:sz="4" w:space="0" w:color="auto"/>
        </w:rPr>
        <w:t>特</w:t>
      </w:r>
      <w:r w:rsidR="001E75BD">
        <w:rPr>
          <w:rFonts w:ascii="HG丸ｺﾞｼｯｸM-PRO" w:eastAsia="HG丸ｺﾞｼｯｸM-PRO" w:hAnsi="HG丸ｺﾞｼｯｸM-PRO" w:hint="eastAsia"/>
          <w:b/>
          <w:kern w:val="0"/>
          <w:sz w:val="28"/>
          <w:szCs w:val="28"/>
          <w:bdr w:val="single" w:sz="4" w:space="0" w:color="auto"/>
        </w:rPr>
        <w:t xml:space="preserve"> </w:t>
      </w:r>
      <w:r w:rsidRPr="001E75BD">
        <w:rPr>
          <w:rFonts w:ascii="HG丸ｺﾞｼｯｸM-PRO" w:eastAsia="HG丸ｺﾞｼｯｸM-PRO" w:hAnsi="HG丸ｺﾞｼｯｸM-PRO" w:hint="eastAsia"/>
          <w:b/>
          <w:kern w:val="0"/>
          <w:sz w:val="28"/>
          <w:szCs w:val="28"/>
          <w:bdr w:val="single" w:sz="4" w:space="0" w:color="auto"/>
        </w:rPr>
        <w:t>集</w:t>
      </w:r>
      <w:r w:rsidRPr="00E80264">
        <w:rPr>
          <w:rFonts w:ascii="HG丸ｺﾞｼｯｸM-PRO" w:eastAsia="HG丸ｺﾞｼｯｸM-PRO" w:hAnsi="HG丸ｺﾞｼｯｸM-PRO" w:hint="eastAsia"/>
          <w:kern w:val="0"/>
          <w:sz w:val="28"/>
          <w:szCs w:val="28"/>
        </w:rPr>
        <w:t xml:space="preserve">　</w:t>
      </w:r>
      <w:r w:rsidR="00CC2651">
        <w:rPr>
          <w:rFonts w:ascii="HG丸ｺﾞｼｯｸM-PRO" w:eastAsia="HG丸ｺﾞｼｯｸM-PRO" w:hAnsi="HG丸ｺﾞｼｯｸM-PRO" w:hint="eastAsia"/>
          <w:kern w:val="0"/>
          <w:sz w:val="28"/>
          <w:szCs w:val="28"/>
        </w:rPr>
        <w:t>あすぴあ</w:t>
      </w:r>
      <w:r w:rsidR="00837AE1">
        <w:rPr>
          <w:rFonts w:ascii="HG丸ｺﾞｼｯｸM-PRO" w:eastAsia="HG丸ｺﾞｼｯｸM-PRO" w:hAnsi="HG丸ｺﾞｼｯｸM-PRO" w:hint="eastAsia"/>
          <w:kern w:val="0"/>
          <w:sz w:val="28"/>
          <w:szCs w:val="28"/>
        </w:rPr>
        <w:t>、</w:t>
      </w:r>
      <w:r w:rsidR="00CC2651">
        <w:rPr>
          <w:rFonts w:ascii="HG丸ｺﾞｼｯｸM-PRO" w:eastAsia="HG丸ｺﾞｼｯｸM-PRO" w:hAnsi="HG丸ｺﾞｼｯｸM-PRO" w:hint="eastAsia"/>
          <w:kern w:val="0"/>
          <w:sz w:val="28"/>
          <w:szCs w:val="28"/>
        </w:rPr>
        <w:t>小川駅再開発ビルへ移転</w:t>
      </w:r>
      <w:r w:rsidR="00BE338A">
        <w:rPr>
          <w:rFonts w:ascii="HG丸ｺﾞｼｯｸM-PRO" w:eastAsia="HG丸ｺﾞｼｯｸM-PRO" w:hAnsi="HG丸ｺﾞｼｯｸM-PRO" w:hint="eastAsia"/>
          <w:kern w:val="0"/>
          <w:sz w:val="28"/>
          <w:szCs w:val="28"/>
        </w:rPr>
        <w:t>・・・期待</w:t>
      </w:r>
      <w:r w:rsidR="00837AE1">
        <w:rPr>
          <w:rFonts w:ascii="HG丸ｺﾞｼｯｸM-PRO" w:eastAsia="HG丸ｺﾞｼｯｸM-PRO" w:hAnsi="HG丸ｺﾞｼｯｸM-PRO" w:hint="eastAsia"/>
          <w:kern w:val="0"/>
          <w:sz w:val="28"/>
          <w:szCs w:val="28"/>
        </w:rPr>
        <w:t>することは？</w:t>
      </w:r>
    </w:p>
    <w:p w14:paraId="368773C8" w14:textId="77777777" w:rsidR="0099433D" w:rsidRDefault="0099433D" w:rsidP="0099433D">
      <w:pPr>
        <w:spacing w:line="180" w:lineRule="exact"/>
        <w:rPr>
          <w:rFonts w:ascii="HG丸ｺﾞｼｯｸM-PRO" w:eastAsia="HG丸ｺﾞｼｯｸM-PRO" w:hAnsi="HG丸ｺﾞｼｯｸM-PRO"/>
          <w:kern w:val="0"/>
          <w:sz w:val="28"/>
          <w:szCs w:val="28"/>
        </w:rPr>
      </w:pPr>
    </w:p>
    <w:p w14:paraId="06D907AB" w14:textId="08745757" w:rsidR="00FD6E54" w:rsidRPr="00CC2651" w:rsidRDefault="00CC2651" w:rsidP="0099433D">
      <w:pPr>
        <w:spacing w:line="320" w:lineRule="exact"/>
        <w:ind w:firstLineChars="100" w:firstLine="240"/>
        <w:rPr>
          <w:rFonts w:ascii="ＭＳ 明朝" w:eastAsia="ＭＳ 明朝" w:hAnsi="ＭＳ 明朝"/>
          <w:kern w:val="0"/>
          <w:sz w:val="24"/>
          <w:szCs w:val="24"/>
        </w:rPr>
      </w:pPr>
      <w:r w:rsidRPr="00CC2651">
        <w:rPr>
          <w:rFonts w:ascii="ＭＳ 明朝" w:eastAsia="ＭＳ 明朝" w:hAnsi="ＭＳ 明朝" w:hint="eastAsia"/>
          <w:kern w:val="0"/>
          <w:sz w:val="24"/>
          <w:szCs w:val="24"/>
        </w:rPr>
        <w:t>小平市の「小川駅西口地区市街地再開発事業公共床等の整備基本計画（素案）」が発表されました。</w:t>
      </w:r>
      <w:r>
        <w:rPr>
          <w:rFonts w:ascii="ＭＳ 明朝" w:eastAsia="ＭＳ 明朝" w:hAnsi="ＭＳ 明朝" w:hint="eastAsia"/>
          <w:kern w:val="0"/>
          <w:sz w:val="24"/>
          <w:szCs w:val="24"/>
        </w:rPr>
        <w:t>小川駅西口に28階建てのビルが建設され、</w:t>
      </w:r>
      <w:r w:rsidR="00886CE6">
        <w:rPr>
          <w:rFonts w:ascii="ＭＳ 明朝" w:eastAsia="ＭＳ 明朝" w:hAnsi="ＭＳ 明朝" w:hint="eastAsia"/>
          <w:kern w:val="0"/>
          <w:sz w:val="24"/>
          <w:szCs w:val="24"/>
        </w:rPr>
        <w:t>１</w:t>
      </w:r>
      <w:r>
        <w:rPr>
          <w:rFonts w:ascii="ＭＳ 明朝" w:eastAsia="ＭＳ 明朝" w:hAnsi="ＭＳ 明朝" w:hint="eastAsia"/>
          <w:kern w:val="0"/>
          <w:sz w:val="24"/>
          <w:szCs w:val="24"/>
        </w:rPr>
        <w:t>～</w:t>
      </w:r>
      <w:r w:rsidR="00886CE6">
        <w:rPr>
          <w:rFonts w:ascii="ＭＳ 明朝" w:eastAsia="ＭＳ 明朝" w:hAnsi="ＭＳ 明朝" w:hint="eastAsia"/>
          <w:kern w:val="0"/>
          <w:sz w:val="24"/>
          <w:szCs w:val="24"/>
        </w:rPr>
        <w:t>３</w:t>
      </w:r>
      <w:r>
        <w:rPr>
          <w:rFonts w:ascii="ＭＳ 明朝" w:eastAsia="ＭＳ 明朝" w:hAnsi="ＭＳ 明朝" w:hint="eastAsia"/>
          <w:kern w:val="0"/>
          <w:sz w:val="24"/>
          <w:szCs w:val="24"/>
        </w:rPr>
        <w:t>階までは商業スペース、</w:t>
      </w:r>
      <w:r w:rsidR="00886CE6">
        <w:rPr>
          <w:rFonts w:ascii="ＭＳ 明朝" w:eastAsia="ＭＳ 明朝" w:hAnsi="ＭＳ 明朝" w:hint="eastAsia"/>
          <w:kern w:val="0"/>
          <w:sz w:val="24"/>
          <w:szCs w:val="24"/>
        </w:rPr>
        <w:t>６</w:t>
      </w:r>
      <w:r>
        <w:rPr>
          <w:rFonts w:ascii="ＭＳ 明朝" w:eastAsia="ＭＳ 明朝" w:hAnsi="ＭＳ 明朝" w:hint="eastAsia"/>
          <w:kern w:val="0"/>
          <w:sz w:val="24"/>
          <w:szCs w:val="24"/>
        </w:rPr>
        <w:t>階から上は住居</w:t>
      </w:r>
      <w:r w:rsidR="00886CE6">
        <w:rPr>
          <w:rFonts w:ascii="ＭＳ 明朝" w:eastAsia="ＭＳ 明朝" w:hAnsi="ＭＳ 明朝" w:hint="eastAsia"/>
          <w:kern w:val="0"/>
          <w:sz w:val="24"/>
          <w:szCs w:val="24"/>
        </w:rPr>
        <w:t>スペース</w:t>
      </w:r>
      <w:r>
        <w:rPr>
          <w:rFonts w:ascii="ＭＳ 明朝" w:eastAsia="ＭＳ 明朝" w:hAnsi="ＭＳ 明朝" w:hint="eastAsia"/>
          <w:kern w:val="0"/>
          <w:sz w:val="24"/>
          <w:szCs w:val="24"/>
        </w:rPr>
        <w:t>、４</w:t>
      </w:r>
      <w:r w:rsidR="00886CE6">
        <w:rPr>
          <w:rFonts w:ascii="ＭＳ 明朝" w:eastAsia="ＭＳ 明朝" w:hAnsi="ＭＳ 明朝" w:hint="eastAsia"/>
          <w:kern w:val="0"/>
          <w:sz w:val="24"/>
          <w:szCs w:val="24"/>
        </w:rPr>
        <w:t>・</w:t>
      </w:r>
      <w:r>
        <w:rPr>
          <w:rFonts w:ascii="ＭＳ 明朝" w:eastAsia="ＭＳ 明朝" w:hAnsi="ＭＳ 明朝" w:hint="eastAsia"/>
          <w:kern w:val="0"/>
          <w:sz w:val="24"/>
          <w:szCs w:val="24"/>
        </w:rPr>
        <w:t>５階</w:t>
      </w:r>
      <w:r w:rsidR="00886CE6">
        <w:rPr>
          <w:rFonts w:ascii="ＭＳ 明朝" w:eastAsia="ＭＳ 明朝" w:hAnsi="ＭＳ 明朝" w:hint="eastAsia"/>
          <w:kern w:val="0"/>
          <w:sz w:val="24"/>
          <w:szCs w:val="24"/>
        </w:rPr>
        <w:t>を</w:t>
      </w:r>
      <w:r>
        <w:rPr>
          <w:rFonts w:ascii="ＭＳ 明朝" w:eastAsia="ＭＳ 明朝" w:hAnsi="ＭＳ 明朝" w:hint="eastAsia"/>
          <w:kern w:val="0"/>
          <w:sz w:val="24"/>
          <w:szCs w:val="24"/>
        </w:rPr>
        <w:t>小平市が取得し、公共施設が入</w:t>
      </w:r>
      <w:r w:rsidR="00886CE6">
        <w:rPr>
          <w:rFonts w:ascii="ＭＳ 明朝" w:eastAsia="ＭＳ 明朝" w:hAnsi="ＭＳ 明朝" w:hint="eastAsia"/>
          <w:kern w:val="0"/>
          <w:sz w:val="24"/>
          <w:szCs w:val="24"/>
        </w:rPr>
        <w:t>る予定です</w:t>
      </w:r>
      <w:r>
        <w:rPr>
          <w:rFonts w:ascii="ＭＳ 明朝" w:eastAsia="ＭＳ 明朝" w:hAnsi="ＭＳ 明朝" w:hint="eastAsia"/>
          <w:kern w:val="0"/>
          <w:sz w:val="24"/>
          <w:szCs w:val="24"/>
        </w:rPr>
        <w:t>。</w:t>
      </w:r>
      <w:r w:rsidR="00FD6E54" w:rsidRPr="00CC2651">
        <w:rPr>
          <w:rFonts w:ascii="ＭＳ 明朝" w:eastAsia="ＭＳ 明朝" w:hAnsi="ＭＳ 明朝" w:hint="eastAsia"/>
          <w:kern w:val="0"/>
          <w:sz w:val="24"/>
          <w:szCs w:val="24"/>
        </w:rPr>
        <w:t>計画（素案）によ</w:t>
      </w:r>
      <w:r w:rsidR="00FD6E54">
        <w:rPr>
          <w:rFonts w:ascii="ＭＳ 明朝" w:eastAsia="ＭＳ 明朝" w:hAnsi="ＭＳ 明朝" w:hint="eastAsia"/>
          <w:kern w:val="0"/>
          <w:sz w:val="24"/>
          <w:szCs w:val="24"/>
        </w:rPr>
        <w:t>ると</w:t>
      </w:r>
      <w:r w:rsidR="00FD6E54" w:rsidRPr="00CC2651">
        <w:rPr>
          <w:rFonts w:ascii="ＭＳ 明朝" w:eastAsia="ＭＳ 明朝" w:hAnsi="ＭＳ 明朝" w:hint="eastAsia"/>
          <w:kern w:val="0"/>
          <w:sz w:val="24"/>
          <w:szCs w:val="24"/>
        </w:rPr>
        <w:t>、移転する公共施設は、西部市民センター内の施設（市役所西部出張所、小川西町公民館、小川西町図書館）及び、小平市民活動支援センターあすぴあ、小平</w:t>
      </w:r>
      <w:r w:rsidR="008E4091">
        <w:rPr>
          <w:rFonts w:ascii="ＭＳ 明朝" w:eastAsia="ＭＳ 明朝" w:hAnsi="ＭＳ 明朝" w:hint="eastAsia"/>
          <w:kern w:val="0"/>
          <w:sz w:val="24"/>
          <w:szCs w:val="24"/>
        </w:rPr>
        <w:t>市男</w:t>
      </w:r>
      <w:r w:rsidR="00FD6E54" w:rsidRPr="00CC2651">
        <w:rPr>
          <w:rFonts w:ascii="ＭＳ 明朝" w:eastAsia="ＭＳ 明朝" w:hAnsi="ＭＳ 明朝" w:hint="eastAsia"/>
          <w:kern w:val="0"/>
          <w:sz w:val="24"/>
          <w:szCs w:val="24"/>
        </w:rPr>
        <w:t>女共同</w:t>
      </w:r>
      <w:r w:rsidR="008E4091">
        <w:rPr>
          <w:rFonts w:ascii="ＭＳ 明朝" w:eastAsia="ＭＳ 明朝" w:hAnsi="ＭＳ 明朝" w:hint="eastAsia"/>
          <w:kern w:val="0"/>
          <w:sz w:val="24"/>
          <w:szCs w:val="24"/>
        </w:rPr>
        <w:t>参画</w:t>
      </w:r>
      <w:r w:rsidR="00FD6E54" w:rsidRPr="00CC2651">
        <w:rPr>
          <w:rFonts w:ascii="ＭＳ 明朝" w:eastAsia="ＭＳ 明朝" w:hAnsi="ＭＳ 明朝" w:hint="eastAsia"/>
          <w:kern w:val="0"/>
          <w:sz w:val="24"/>
          <w:szCs w:val="24"/>
        </w:rPr>
        <w:t>センターひらくです。</w:t>
      </w:r>
      <w:r w:rsidR="008E4091">
        <w:rPr>
          <w:rFonts w:ascii="ＭＳ 明朝" w:eastAsia="ＭＳ 明朝" w:hAnsi="ＭＳ 明朝" w:hint="eastAsia"/>
          <w:kern w:val="0"/>
          <w:sz w:val="24"/>
          <w:szCs w:val="24"/>
        </w:rPr>
        <w:t>ビル完成</w:t>
      </w:r>
      <w:r w:rsidR="00FD6E54" w:rsidRPr="00CC2651">
        <w:rPr>
          <w:rFonts w:ascii="ＭＳ 明朝" w:eastAsia="ＭＳ 明朝" w:hAnsi="ＭＳ 明朝" w:hint="eastAsia"/>
          <w:kern w:val="0"/>
          <w:sz w:val="24"/>
          <w:szCs w:val="24"/>
        </w:rPr>
        <w:t>は、令和</w:t>
      </w:r>
      <w:r w:rsidR="008E4091">
        <w:rPr>
          <w:rFonts w:ascii="ＭＳ 明朝" w:eastAsia="ＭＳ 明朝" w:hAnsi="ＭＳ 明朝" w:hint="eastAsia"/>
          <w:kern w:val="0"/>
          <w:sz w:val="24"/>
          <w:szCs w:val="24"/>
        </w:rPr>
        <w:t>４</w:t>
      </w:r>
      <w:r w:rsidR="00FD6E54" w:rsidRPr="00CC2651">
        <w:rPr>
          <w:rFonts w:ascii="ＭＳ 明朝" w:eastAsia="ＭＳ 明朝" w:hAnsi="ＭＳ 明朝"/>
          <w:kern w:val="0"/>
          <w:sz w:val="24"/>
          <w:szCs w:val="24"/>
        </w:rPr>
        <w:t>年度</w:t>
      </w:r>
      <w:r w:rsidR="008E4091">
        <w:rPr>
          <w:rFonts w:ascii="ＭＳ 明朝" w:eastAsia="ＭＳ 明朝" w:hAnsi="ＭＳ 明朝" w:hint="eastAsia"/>
          <w:kern w:val="0"/>
          <w:sz w:val="24"/>
          <w:szCs w:val="24"/>
        </w:rPr>
        <w:t>（予定）</w:t>
      </w:r>
      <w:bookmarkStart w:id="0" w:name="_GoBack"/>
      <w:bookmarkEnd w:id="0"/>
      <w:r w:rsidR="00FD6E54" w:rsidRPr="00CC2651">
        <w:rPr>
          <w:rFonts w:ascii="ＭＳ 明朝" w:eastAsia="ＭＳ 明朝" w:hAnsi="ＭＳ 明朝"/>
          <w:kern w:val="0"/>
          <w:sz w:val="24"/>
          <w:szCs w:val="24"/>
        </w:rPr>
        <w:t>となっています。</w:t>
      </w:r>
    </w:p>
    <w:p w14:paraId="5027703B" w14:textId="629A66D8" w:rsidR="00CC2651" w:rsidRPr="00CC2651" w:rsidRDefault="00837AE1" w:rsidP="0099433D">
      <w:pPr>
        <w:spacing w:line="320" w:lineRule="exact"/>
        <w:rPr>
          <w:rFonts w:ascii="ＭＳ 明朝" w:eastAsia="ＭＳ 明朝" w:hAnsi="ＭＳ 明朝"/>
          <w:kern w:val="0"/>
          <w:sz w:val="24"/>
          <w:szCs w:val="24"/>
        </w:rPr>
      </w:pPr>
      <w:r>
        <w:rPr>
          <w:rFonts w:ascii="ＭＳ 明朝" w:eastAsia="ＭＳ 明朝" w:hAnsi="ＭＳ 明朝" w:hint="eastAsia"/>
          <w:kern w:val="0"/>
          <w:sz w:val="24"/>
          <w:szCs w:val="24"/>
        </w:rPr>
        <w:t>（参照）</w:t>
      </w:r>
      <w:r w:rsidR="00CC2651" w:rsidRPr="00CC2651">
        <w:rPr>
          <w:rFonts w:ascii="ＭＳ 明朝" w:eastAsia="ＭＳ 明朝" w:hAnsi="ＭＳ 明朝"/>
          <w:kern w:val="0"/>
          <w:sz w:val="24"/>
          <w:szCs w:val="24"/>
        </w:rPr>
        <w:t>https://www.city.kodaira.tokyo.jp/kurashi/files/77219/077219/att_0000002.pdf</w:t>
      </w:r>
    </w:p>
    <w:p w14:paraId="3F8C137F" w14:textId="011727DF" w:rsidR="006B03E9" w:rsidRDefault="00CC2651" w:rsidP="0099433D">
      <w:pPr>
        <w:spacing w:line="320" w:lineRule="exact"/>
        <w:ind w:firstLineChars="100" w:firstLine="240"/>
        <w:rPr>
          <w:rFonts w:ascii="ＭＳ 明朝" w:eastAsia="ＭＳ 明朝" w:hAnsi="ＭＳ 明朝"/>
          <w:kern w:val="0"/>
          <w:sz w:val="24"/>
          <w:szCs w:val="24"/>
        </w:rPr>
      </w:pPr>
      <w:r w:rsidRPr="00CC2651">
        <w:rPr>
          <w:rFonts w:ascii="ＭＳ 明朝" w:eastAsia="ＭＳ 明朝" w:hAnsi="ＭＳ 明朝"/>
          <w:kern w:val="0"/>
          <w:sz w:val="24"/>
          <w:szCs w:val="24"/>
        </w:rPr>
        <w:t xml:space="preserve"> </w:t>
      </w:r>
      <w:r w:rsidR="006B03E9">
        <w:rPr>
          <w:rFonts w:ascii="ＭＳ 明朝" w:eastAsia="ＭＳ 明朝" w:hAnsi="ＭＳ 明朝" w:hint="eastAsia"/>
          <w:kern w:val="0"/>
          <w:sz w:val="24"/>
          <w:szCs w:val="24"/>
        </w:rPr>
        <w:t>せっかく一緒になるのだから、協働して相乗効果が生まれるといいのではないか、ということで、「連」では、小平市民活動ネットワークの会員団体に、意見を聞いてみました。</w:t>
      </w:r>
    </w:p>
    <w:p w14:paraId="7061521A" w14:textId="1437A95A" w:rsidR="006B03E9" w:rsidRPr="003308F0" w:rsidRDefault="003308F0" w:rsidP="006B03E9">
      <w:pPr>
        <w:spacing w:line="340" w:lineRule="exact"/>
        <w:ind w:firstLineChars="100" w:firstLine="240"/>
        <w:rPr>
          <w:rFonts w:ascii="HG丸ｺﾞｼｯｸM-PRO" w:eastAsia="HG丸ｺﾞｼｯｸM-PRO" w:hAnsi="HG丸ｺﾞｼｯｸM-PRO"/>
          <w:kern w:val="0"/>
          <w:sz w:val="24"/>
          <w:szCs w:val="24"/>
        </w:rPr>
      </w:pPr>
      <w:r w:rsidRPr="003308F0">
        <w:rPr>
          <w:rFonts w:ascii="HG丸ｺﾞｼｯｸM-PRO" w:eastAsia="HG丸ｺﾞｼｯｸM-PRO" w:hAnsi="HG丸ｺﾞｼｯｸM-PRO" w:hint="eastAsia"/>
          <w:kern w:val="0"/>
          <w:sz w:val="24"/>
          <w:szCs w:val="24"/>
        </w:rPr>
        <w:t>――――――――――――――――――――――――――――――――――――――――</w:t>
      </w:r>
    </w:p>
    <w:p w14:paraId="0A88640E" w14:textId="7BD4BAE3" w:rsidR="00FD6E54" w:rsidRPr="003308F0" w:rsidRDefault="00FD6E54" w:rsidP="00FD6E54">
      <w:pPr>
        <w:spacing w:line="340" w:lineRule="exact"/>
        <w:rPr>
          <w:rFonts w:ascii="HG丸ｺﾞｼｯｸM-PRO" w:eastAsia="HG丸ｺﾞｼｯｸM-PRO" w:hAnsi="HG丸ｺﾞｼｯｸM-PRO"/>
          <w:kern w:val="0"/>
          <w:sz w:val="24"/>
          <w:szCs w:val="24"/>
        </w:rPr>
        <w:sectPr w:rsidR="00FD6E54" w:rsidRPr="003308F0" w:rsidSect="0099433D">
          <w:headerReference w:type="default" r:id="rId7"/>
          <w:pgSz w:w="11906" w:h="16838"/>
          <w:pgMar w:top="851" w:right="851" w:bottom="851" w:left="851" w:header="737" w:footer="0" w:gutter="0"/>
          <w:cols w:space="425"/>
          <w:docGrid w:type="lines" w:linePitch="360"/>
        </w:sectPr>
      </w:pPr>
    </w:p>
    <w:p w14:paraId="75A1ED3B" w14:textId="77777777" w:rsidR="00FD6E54" w:rsidRPr="00FD6E54" w:rsidRDefault="00FD6E54" w:rsidP="00FD6E54">
      <w:pPr>
        <w:spacing w:line="340" w:lineRule="exact"/>
        <w:rPr>
          <w:rFonts w:ascii="ＭＳ 明朝" w:eastAsia="ＭＳ 明朝" w:hAnsi="ＭＳ 明朝"/>
          <w:b/>
          <w:bCs/>
          <w:kern w:val="0"/>
          <w:sz w:val="24"/>
          <w:szCs w:val="24"/>
        </w:rPr>
      </w:pPr>
      <w:r w:rsidRPr="00FD6E54">
        <w:rPr>
          <w:rFonts w:ascii="ＭＳ 明朝" w:eastAsia="ＭＳ 明朝" w:hAnsi="ＭＳ 明朝" w:hint="eastAsia"/>
          <w:b/>
          <w:bCs/>
          <w:kern w:val="0"/>
          <w:sz w:val="24"/>
          <w:szCs w:val="24"/>
        </w:rPr>
        <w:t>１、移転について知っていますか。</w:t>
      </w:r>
    </w:p>
    <w:p w14:paraId="6016DF1A" w14:textId="6197B119" w:rsidR="00FD6E54" w:rsidRPr="00FD6E54" w:rsidRDefault="00FD6E54" w:rsidP="00FD6E54">
      <w:pPr>
        <w:spacing w:line="340" w:lineRule="exact"/>
        <w:rPr>
          <w:rFonts w:ascii="ＭＳ 明朝" w:eastAsia="ＭＳ 明朝" w:hAnsi="ＭＳ 明朝"/>
          <w:kern w:val="0"/>
          <w:sz w:val="24"/>
          <w:szCs w:val="24"/>
        </w:rPr>
      </w:pPr>
      <w:r w:rsidRPr="00FD6E54">
        <w:rPr>
          <w:rFonts w:ascii="ＭＳ 明朝" w:eastAsia="ＭＳ 明朝" w:hAnsi="ＭＳ 明朝" w:hint="eastAsia"/>
          <w:kern w:val="0"/>
          <w:sz w:val="24"/>
          <w:szCs w:val="24"/>
        </w:rPr>
        <w:t>知ってい</w:t>
      </w:r>
      <w:r>
        <w:rPr>
          <w:rFonts w:ascii="ＭＳ 明朝" w:eastAsia="ＭＳ 明朝" w:hAnsi="ＭＳ 明朝" w:hint="eastAsia"/>
          <w:kern w:val="0"/>
          <w:sz w:val="24"/>
          <w:szCs w:val="24"/>
        </w:rPr>
        <w:t>る（</w:t>
      </w:r>
      <w:r w:rsidRPr="00FD6E54">
        <w:rPr>
          <w:rFonts w:ascii="ＭＳ 明朝" w:eastAsia="ＭＳ 明朝" w:hAnsi="ＭＳ 明朝" w:hint="eastAsia"/>
          <w:kern w:val="0"/>
          <w:sz w:val="24"/>
          <w:szCs w:val="24"/>
        </w:rPr>
        <w:t>９</w:t>
      </w:r>
      <w:r>
        <w:rPr>
          <w:rFonts w:ascii="ＭＳ 明朝" w:eastAsia="ＭＳ 明朝" w:hAnsi="ＭＳ 明朝" w:hint="eastAsia"/>
          <w:kern w:val="0"/>
          <w:sz w:val="24"/>
          <w:szCs w:val="24"/>
        </w:rPr>
        <w:t>）</w:t>
      </w:r>
      <w:r w:rsidRPr="00FD6E54">
        <w:rPr>
          <w:rFonts w:ascii="ＭＳ 明朝" w:eastAsia="ＭＳ 明朝" w:hAnsi="ＭＳ 明朝" w:hint="eastAsia"/>
          <w:kern w:val="0"/>
          <w:sz w:val="24"/>
          <w:szCs w:val="24"/>
        </w:rPr>
        <w:t>、</w:t>
      </w:r>
      <w:r>
        <w:rPr>
          <w:rFonts w:ascii="ＭＳ 明朝" w:eastAsia="ＭＳ 明朝" w:hAnsi="ＭＳ 明朝" w:hint="eastAsia"/>
          <w:kern w:val="0"/>
          <w:sz w:val="24"/>
          <w:szCs w:val="24"/>
        </w:rPr>
        <w:t>知らない（１）、</w:t>
      </w:r>
      <w:r w:rsidRPr="00FD6E54">
        <w:rPr>
          <w:rFonts w:ascii="ＭＳ 明朝" w:eastAsia="ＭＳ 明朝" w:hAnsi="ＭＳ 明朝" w:hint="eastAsia"/>
          <w:kern w:val="0"/>
          <w:sz w:val="24"/>
          <w:szCs w:val="24"/>
        </w:rPr>
        <w:t>やや知っている</w:t>
      </w:r>
      <w:r>
        <w:rPr>
          <w:rFonts w:ascii="ＭＳ 明朝" w:eastAsia="ＭＳ 明朝" w:hAnsi="ＭＳ 明朝" w:hint="eastAsia"/>
          <w:kern w:val="0"/>
          <w:sz w:val="24"/>
          <w:szCs w:val="24"/>
        </w:rPr>
        <w:t>（１）</w:t>
      </w:r>
    </w:p>
    <w:p w14:paraId="6879E426" w14:textId="77777777" w:rsidR="00FD6E54" w:rsidRPr="00FD6E54" w:rsidRDefault="00FD6E54" w:rsidP="00FD6E54">
      <w:pPr>
        <w:spacing w:line="340" w:lineRule="exact"/>
        <w:rPr>
          <w:rFonts w:ascii="ＭＳ 明朝" w:eastAsia="ＭＳ 明朝" w:hAnsi="ＭＳ 明朝"/>
          <w:kern w:val="0"/>
          <w:sz w:val="24"/>
          <w:szCs w:val="24"/>
        </w:rPr>
      </w:pPr>
      <w:r w:rsidRPr="00FD6E54">
        <w:rPr>
          <w:rFonts w:ascii="ＭＳ 明朝" w:eastAsia="ＭＳ 明朝" w:hAnsi="ＭＳ 明朝"/>
          <w:kern w:val="0"/>
          <w:sz w:val="24"/>
          <w:szCs w:val="24"/>
        </w:rPr>
        <w:t xml:space="preserve"> </w:t>
      </w:r>
    </w:p>
    <w:p w14:paraId="273281BD" w14:textId="77777777" w:rsidR="00FD6E54" w:rsidRPr="00FD6E54" w:rsidRDefault="00FD6E54" w:rsidP="00FD6E54">
      <w:pPr>
        <w:spacing w:line="340" w:lineRule="exact"/>
        <w:rPr>
          <w:rFonts w:ascii="ＭＳ 明朝" w:eastAsia="ＭＳ 明朝" w:hAnsi="ＭＳ 明朝"/>
          <w:b/>
          <w:bCs/>
          <w:kern w:val="0"/>
          <w:sz w:val="24"/>
          <w:szCs w:val="24"/>
        </w:rPr>
      </w:pPr>
      <w:r w:rsidRPr="00FD6E54">
        <w:rPr>
          <w:rFonts w:ascii="ＭＳ 明朝" w:eastAsia="ＭＳ 明朝" w:hAnsi="ＭＳ 明朝" w:hint="eastAsia"/>
          <w:b/>
          <w:bCs/>
          <w:kern w:val="0"/>
          <w:sz w:val="24"/>
          <w:szCs w:val="24"/>
        </w:rPr>
        <w:t>２、あすぴあ移転に関しての期待及び要望</w:t>
      </w:r>
    </w:p>
    <w:p w14:paraId="57A7F3C5" w14:textId="77777777" w:rsidR="00FD6E54" w:rsidRPr="00FD6E54" w:rsidRDefault="00FD6E54" w:rsidP="00FD6E54">
      <w:pPr>
        <w:spacing w:line="340" w:lineRule="exact"/>
        <w:rPr>
          <w:rFonts w:ascii="ＭＳ 明朝" w:eastAsia="ＭＳ 明朝" w:hAnsi="ＭＳ 明朝"/>
          <w:kern w:val="0"/>
          <w:sz w:val="24"/>
          <w:szCs w:val="24"/>
        </w:rPr>
      </w:pPr>
      <w:r w:rsidRPr="00FD6E54">
        <w:rPr>
          <w:rFonts w:ascii="ＭＳ 明朝" w:eastAsia="ＭＳ 明朝" w:hAnsi="ＭＳ 明朝" w:hint="eastAsia"/>
          <w:kern w:val="0"/>
          <w:sz w:val="24"/>
          <w:szCs w:val="24"/>
        </w:rPr>
        <w:t>（あすぴあが図書館、公民館と一緒になることで、出来ること等）</w:t>
      </w:r>
    </w:p>
    <w:p w14:paraId="62838E14" w14:textId="1371EE17" w:rsidR="00FD6E54" w:rsidRPr="00FD6E54" w:rsidRDefault="00FD6E54" w:rsidP="00FD6E54">
      <w:pPr>
        <w:pStyle w:val="ab"/>
        <w:numPr>
          <w:ilvl w:val="0"/>
          <w:numId w:val="4"/>
        </w:numPr>
        <w:spacing w:line="340" w:lineRule="exact"/>
        <w:ind w:leftChars="0"/>
        <w:rPr>
          <w:rFonts w:ascii="ＭＳ 明朝" w:eastAsia="ＭＳ 明朝" w:hAnsi="ＭＳ 明朝"/>
          <w:kern w:val="0"/>
          <w:sz w:val="24"/>
          <w:szCs w:val="24"/>
        </w:rPr>
      </w:pPr>
      <w:r w:rsidRPr="00FD6E54">
        <w:rPr>
          <w:rFonts w:ascii="ＭＳ 明朝" w:eastAsia="ＭＳ 明朝" w:hAnsi="ＭＳ 明朝" w:hint="eastAsia"/>
          <w:kern w:val="0"/>
          <w:sz w:val="24"/>
          <w:szCs w:val="24"/>
        </w:rPr>
        <w:t>今の元気村とは違う層</w:t>
      </w:r>
      <w:r w:rsidR="00963E9A">
        <w:rPr>
          <w:rFonts w:ascii="ＭＳ 明朝" w:eastAsia="ＭＳ 明朝" w:hAnsi="ＭＳ 明朝" w:hint="eastAsia"/>
          <w:kern w:val="0"/>
          <w:sz w:val="24"/>
          <w:szCs w:val="24"/>
        </w:rPr>
        <w:t>、</w:t>
      </w:r>
      <w:r w:rsidR="00963E9A" w:rsidRPr="00FD6E54">
        <w:rPr>
          <w:rFonts w:ascii="ＭＳ 明朝" w:eastAsia="ＭＳ 明朝" w:hAnsi="ＭＳ 明朝" w:hint="eastAsia"/>
          <w:kern w:val="0"/>
          <w:sz w:val="24"/>
          <w:szCs w:val="24"/>
        </w:rPr>
        <w:t>市民活動とは、接点がなかったような方々と</w:t>
      </w:r>
      <w:r w:rsidRPr="00FD6E54">
        <w:rPr>
          <w:rFonts w:ascii="ＭＳ 明朝" w:eastAsia="ＭＳ 明朝" w:hAnsi="ＭＳ 明朝" w:hint="eastAsia"/>
          <w:kern w:val="0"/>
          <w:sz w:val="24"/>
          <w:szCs w:val="24"/>
        </w:rPr>
        <w:t>のアプローチのきっかけになれば</w:t>
      </w:r>
      <w:r>
        <w:rPr>
          <w:rFonts w:ascii="ＭＳ 明朝" w:eastAsia="ＭＳ 明朝" w:hAnsi="ＭＳ 明朝" w:hint="eastAsia"/>
          <w:kern w:val="0"/>
          <w:sz w:val="24"/>
          <w:szCs w:val="24"/>
        </w:rPr>
        <w:t>良い</w:t>
      </w:r>
      <w:r w:rsidRPr="00FD6E54">
        <w:rPr>
          <w:rFonts w:ascii="ＭＳ 明朝" w:eastAsia="ＭＳ 明朝" w:hAnsi="ＭＳ 明朝" w:hint="eastAsia"/>
          <w:kern w:val="0"/>
          <w:sz w:val="24"/>
          <w:szCs w:val="24"/>
        </w:rPr>
        <w:t>。</w:t>
      </w:r>
    </w:p>
    <w:p w14:paraId="05F6D500" w14:textId="49BB8041"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小川駅に接続できる複合施設内に入ることで、あすぴあの知名度、利用率がアップすることは期待。（現在の場所より遠くなる人の足は遠のくかもしれ</w:t>
      </w:r>
      <w:r w:rsidR="00963E9A">
        <w:rPr>
          <w:rFonts w:ascii="ＭＳ 明朝" w:eastAsia="ＭＳ 明朝" w:hAnsi="ＭＳ 明朝" w:hint="eastAsia"/>
          <w:kern w:val="0"/>
          <w:sz w:val="24"/>
          <w:szCs w:val="24"/>
        </w:rPr>
        <w:t>ない</w:t>
      </w:r>
      <w:r w:rsidRPr="00963E9A">
        <w:rPr>
          <w:rFonts w:ascii="ＭＳ 明朝" w:eastAsia="ＭＳ 明朝" w:hAnsi="ＭＳ 明朝" w:hint="eastAsia"/>
          <w:kern w:val="0"/>
          <w:sz w:val="24"/>
          <w:szCs w:val="24"/>
        </w:rPr>
        <w:t>）</w:t>
      </w:r>
    </w:p>
    <w:p w14:paraId="69562063" w14:textId="5B3CB9B5"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公民館とあすぴあが、</w:t>
      </w:r>
      <w:r w:rsidR="00963E9A">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武蔵野プレイス</w:t>
      </w:r>
      <w:r w:rsidR="00963E9A">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のような機能融合が果たせれば、生涯教育と市民活動支援それぞれの役割がより強化される。</w:t>
      </w:r>
    </w:p>
    <w:p w14:paraId="2825696E" w14:textId="015A1BF6" w:rsidR="00FD6E54" w:rsidRPr="00963E9A" w:rsidRDefault="00886CE6" w:rsidP="00963E9A">
      <w:pPr>
        <w:pStyle w:val="ab"/>
        <w:numPr>
          <w:ilvl w:val="0"/>
          <w:numId w:val="4"/>
        </w:numPr>
        <w:spacing w:line="340" w:lineRule="exact"/>
        <w:ind w:leftChars="0"/>
        <w:rPr>
          <w:rFonts w:ascii="ＭＳ 明朝" w:eastAsia="ＭＳ 明朝" w:hAnsi="ＭＳ 明朝"/>
          <w:kern w:val="0"/>
          <w:sz w:val="24"/>
          <w:szCs w:val="24"/>
        </w:rPr>
      </w:pPr>
      <w:r>
        <w:rPr>
          <w:rFonts w:ascii="ＭＳ 明朝" w:eastAsia="ＭＳ 明朝" w:hAnsi="ＭＳ 明朝" w:hint="eastAsia"/>
          <w:kern w:val="0"/>
          <w:sz w:val="24"/>
          <w:szCs w:val="24"/>
        </w:rPr>
        <w:t>元気村まつり</w:t>
      </w:r>
      <w:r w:rsidR="00FD6E54" w:rsidRPr="00963E9A">
        <w:rPr>
          <w:rFonts w:ascii="ＭＳ 明朝" w:eastAsia="ＭＳ 明朝" w:hAnsi="ＭＳ 明朝"/>
          <w:kern w:val="0"/>
          <w:sz w:val="24"/>
          <w:szCs w:val="24"/>
        </w:rPr>
        <w:t>のような展開はむつかしくなる</w:t>
      </w:r>
      <w:r w:rsidR="00963E9A" w:rsidRPr="00963E9A">
        <w:rPr>
          <w:rFonts w:ascii="ＭＳ 明朝" w:eastAsia="ＭＳ 明朝" w:hAnsi="ＭＳ 明朝" w:hint="eastAsia"/>
          <w:kern w:val="0"/>
          <w:sz w:val="24"/>
          <w:szCs w:val="24"/>
        </w:rPr>
        <w:t>が</w:t>
      </w:r>
      <w:r w:rsidR="00FD6E54" w:rsidRPr="00963E9A">
        <w:rPr>
          <w:rFonts w:ascii="ＭＳ 明朝" w:eastAsia="ＭＳ 明朝" w:hAnsi="ＭＳ 明朝"/>
          <w:kern w:val="0"/>
          <w:sz w:val="24"/>
          <w:szCs w:val="24"/>
        </w:rPr>
        <w:t>、図書館、公民館と共催というような、</w:t>
      </w:r>
      <w:r w:rsidR="00963E9A">
        <w:rPr>
          <w:rFonts w:ascii="ＭＳ 明朝" w:eastAsia="ＭＳ 明朝" w:hAnsi="ＭＳ 明朝" w:hint="eastAsia"/>
          <w:kern w:val="0"/>
          <w:sz w:val="24"/>
          <w:szCs w:val="24"/>
        </w:rPr>
        <w:t>新たな</w:t>
      </w:r>
      <w:r>
        <w:rPr>
          <w:rFonts w:ascii="ＭＳ 明朝" w:eastAsia="ＭＳ 明朝" w:hAnsi="ＭＳ 明朝" w:hint="eastAsia"/>
          <w:kern w:val="0"/>
          <w:sz w:val="24"/>
          <w:szCs w:val="24"/>
        </w:rPr>
        <w:t>ＮＰＯ</w:t>
      </w:r>
      <w:r w:rsidR="00FD6E54" w:rsidRPr="00963E9A">
        <w:rPr>
          <w:rFonts w:ascii="ＭＳ 明朝" w:eastAsia="ＭＳ 明朝" w:hAnsi="ＭＳ 明朝"/>
          <w:kern w:val="0"/>
          <w:sz w:val="24"/>
          <w:szCs w:val="24"/>
        </w:rPr>
        <w:t>フェスタを模索できる。</w:t>
      </w:r>
    </w:p>
    <w:p w14:paraId="49CEC239" w14:textId="4E7C02B0"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駐車場の問題とか、雨でも濡れずに会館に入れるか等を期待。</w:t>
      </w:r>
    </w:p>
    <w:p w14:paraId="7DB3001F" w14:textId="1D7120E7" w:rsidR="00963E9A" w:rsidRDefault="00FD6E54" w:rsidP="00FD6E54">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地域の情報資料などをまとめたコーナーが図書館にできるといい</w:t>
      </w:r>
      <w:r w:rsidR="00963E9A">
        <w:rPr>
          <w:rFonts w:ascii="ＭＳ 明朝" w:eastAsia="ＭＳ 明朝" w:hAnsi="ＭＳ 明朝" w:hint="eastAsia"/>
          <w:kern w:val="0"/>
          <w:sz w:val="24"/>
          <w:szCs w:val="24"/>
        </w:rPr>
        <w:t>。</w:t>
      </w:r>
    </w:p>
    <w:p w14:paraId="332380B8" w14:textId="5718B13A" w:rsidR="00FD6E54" w:rsidRPr="00963E9A" w:rsidRDefault="00FD6E54" w:rsidP="00FD6E54">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イベント情報</w:t>
      </w:r>
      <w:r w:rsidRPr="00963E9A">
        <w:rPr>
          <w:rFonts w:ascii="ＭＳ 明朝" w:eastAsia="ＭＳ 明朝" w:hAnsi="ＭＳ 明朝"/>
          <w:kern w:val="0"/>
          <w:sz w:val="24"/>
          <w:szCs w:val="24"/>
        </w:rPr>
        <w:t>/実際の活動の状況が把握しやすくなる</w:t>
      </w:r>
    </w:p>
    <w:p w14:paraId="740DE82F" w14:textId="73333DFC"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いろいろな人が集まる場ができ、より多くの地域情報が入りやすくなる</w:t>
      </w:r>
    </w:p>
    <w:p w14:paraId="5DBDA490" w14:textId="77777777" w:rsid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市民があすぴあを知り、市民活動のきっかけに触れること。新たな利用者の開拓。公民館講座受講者が活動の場を市民活動に繋げていく流れができること。</w:t>
      </w:r>
    </w:p>
    <w:p w14:paraId="0A302BDD" w14:textId="77777777" w:rsid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図書館、公民館との連携での講座や講演会、まつり等でさらに市民に身近なアプローチ。</w:t>
      </w:r>
    </w:p>
    <w:p w14:paraId="54914F01" w14:textId="2E82687D"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学生が市民活動を知る、始めるきっかけ</w:t>
      </w:r>
      <w:r w:rsidR="006B03E9">
        <w:rPr>
          <w:rFonts w:ascii="ＭＳ 明朝" w:eastAsia="ＭＳ 明朝" w:hAnsi="ＭＳ 明朝" w:hint="eastAsia"/>
          <w:kern w:val="0"/>
          <w:sz w:val="24"/>
          <w:szCs w:val="24"/>
        </w:rPr>
        <w:t>になる</w:t>
      </w:r>
      <w:r w:rsidRPr="00963E9A">
        <w:rPr>
          <w:rFonts w:ascii="ＭＳ 明朝" w:eastAsia="ＭＳ 明朝" w:hAnsi="ＭＳ 明朝" w:hint="eastAsia"/>
          <w:kern w:val="0"/>
          <w:sz w:val="24"/>
          <w:szCs w:val="24"/>
        </w:rPr>
        <w:t>。</w:t>
      </w:r>
    </w:p>
    <w:p w14:paraId="1E274C37" w14:textId="2C56AA1C" w:rsidR="00FD6E54" w:rsidRPr="00886CE6"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886CE6">
        <w:rPr>
          <w:rFonts w:ascii="ＭＳ 明朝" w:eastAsia="ＭＳ 明朝" w:hAnsi="ＭＳ 明朝" w:hint="eastAsia"/>
          <w:kern w:val="0"/>
          <w:sz w:val="24"/>
          <w:szCs w:val="24"/>
        </w:rPr>
        <w:t>市民が情報に触れる機会の拡大</w:t>
      </w:r>
      <w:r w:rsidR="00886CE6" w:rsidRPr="00886CE6">
        <w:rPr>
          <w:rFonts w:ascii="ＭＳ 明朝" w:eastAsia="ＭＳ 明朝" w:hAnsi="ＭＳ 明朝" w:hint="eastAsia"/>
          <w:kern w:val="0"/>
          <w:sz w:val="24"/>
          <w:szCs w:val="24"/>
        </w:rPr>
        <w:t>。</w:t>
      </w:r>
      <w:r w:rsidRPr="00886CE6">
        <w:rPr>
          <w:rFonts w:ascii="ＭＳ 明朝" w:eastAsia="ＭＳ 明朝" w:hAnsi="ＭＳ 明朝" w:hint="eastAsia"/>
          <w:kern w:val="0"/>
          <w:sz w:val="24"/>
          <w:szCs w:val="24"/>
        </w:rPr>
        <w:t>必要な情報を選択する力の醸成</w:t>
      </w:r>
      <w:r w:rsidR="00886CE6" w:rsidRPr="00886CE6">
        <w:rPr>
          <w:rFonts w:ascii="ＭＳ 明朝" w:eastAsia="ＭＳ 明朝" w:hAnsi="ＭＳ 明朝" w:hint="eastAsia"/>
          <w:kern w:val="0"/>
          <w:sz w:val="24"/>
          <w:szCs w:val="24"/>
        </w:rPr>
        <w:t>。</w:t>
      </w:r>
      <w:r w:rsidRPr="00886CE6">
        <w:rPr>
          <w:rFonts w:ascii="ＭＳ 明朝" w:eastAsia="ＭＳ 明朝" w:hAnsi="ＭＳ 明朝" w:hint="eastAsia"/>
          <w:kern w:val="0"/>
          <w:sz w:val="24"/>
          <w:szCs w:val="24"/>
        </w:rPr>
        <w:t>市民が自ら必要とする情報を求め、作り、伝える場</w:t>
      </w:r>
      <w:r w:rsidR="006B03E9">
        <w:rPr>
          <w:rFonts w:ascii="ＭＳ 明朝" w:eastAsia="ＭＳ 明朝" w:hAnsi="ＭＳ 明朝" w:hint="eastAsia"/>
          <w:kern w:val="0"/>
          <w:sz w:val="24"/>
          <w:szCs w:val="24"/>
        </w:rPr>
        <w:t>。</w:t>
      </w:r>
      <w:r w:rsidRPr="00886CE6">
        <w:rPr>
          <w:rFonts w:ascii="ＭＳ 明朝" w:eastAsia="ＭＳ 明朝" w:hAnsi="ＭＳ 明朝" w:hint="eastAsia"/>
          <w:kern w:val="0"/>
          <w:sz w:val="24"/>
          <w:szCs w:val="24"/>
        </w:rPr>
        <w:t xml:space="preserve">　</w:t>
      </w:r>
    </w:p>
    <w:p w14:paraId="64A3891C" w14:textId="13C8BC8E" w:rsidR="00FD6E54" w:rsidRPr="00963E9A" w:rsidRDefault="00FD6E54" w:rsidP="00963E9A">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連携によって実施できる事業について意見交換を行うための連絡会の設置と連携会議の開催。</w:t>
      </w:r>
    </w:p>
    <w:p w14:paraId="71050113" w14:textId="29021D4F" w:rsidR="00FD6E54" w:rsidRPr="00963E9A" w:rsidRDefault="00FD6E54" w:rsidP="00FD6E54">
      <w:pPr>
        <w:pStyle w:val="ab"/>
        <w:numPr>
          <w:ilvl w:val="0"/>
          <w:numId w:val="4"/>
        </w:numPr>
        <w:spacing w:line="340" w:lineRule="exact"/>
        <w:ind w:leftChars="0"/>
        <w:rPr>
          <w:rFonts w:ascii="ＭＳ 明朝" w:eastAsia="ＭＳ 明朝" w:hAnsi="ＭＳ 明朝"/>
          <w:kern w:val="0"/>
          <w:sz w:val="24"/>
          <w:szCs w:val="24"/>
        </w:rPr>
      </w:pPr>
      <w:r w:rsidRPr="00963E9A">
        <w:rPr>
          <w:rFonts w:ascii="ＭＳ 明朝" w:eastAsia="ＭＳ 明朝" w:hAnsi="ＭＳ 明朝" w:hint="eastAsia"/>
          <w:kern w:val="0"/>
          <w:sz w:val="24"/>
          <w:szCs w:val="24"/>
        </w:rPr>
        <w:t>大きな共通テーマを設定し、合同開催でイベント開催。健康、環境、福祉と地域づくり、子どもの健康、子育て</w:t>
      </w:r>
      <w:r w:rsidR="00886CE6">
        <w:rPr>
          <w:rFonts w:ascii="ＭＳ 明朝" w:eastAsia="ＭＳ 明朝" w:hAnsi="ＭＳ 明朝" w:hint="eastAsia"/>
          <w:kern w:val="0"/>
          <w:sz w:val="24"/>
          <w:szCs w:val="24"/>
        </w:rPr>
        <w:t>等</w:t>
      </w:r>
      <w:r w:rsidRPr="00963E9A">
        <w:rPr>
          <w:rFonts w:ascii="ＭＳ 明朝" w:eastAsia="ＭＳ 明朝" w:hAnsi="ＭＳ 明朝" w:hint="eastAsia"/>
          <w:kern w:val="0"/>
          <w:sz w:val="24"/>
          <w:szCs w:val="24"/>
        </w:rPr>
        <w:t>。</w:t>
      </w:r>
    </w:p>
    <w:p w14:paraId="7876F2C2" w14:textId="77777777" w:rsidR="00FD6E54" w:rsidRPr="00886CE6" w:rsidRDefault="00FD6E54" w:rsidP="00FD6E54">
      <w:pPr>
        <w:spacing w:line="340" w:lineRule="exact"/>
        <w:rPr>
          <w:rFonts w:ascii="ＭＳ 明朝" w:eastAsia="ＭＳ 明朝" w:hAnsi="ＭＳ 明朝"/>
          <w:kern w:val="0"/>
          <w:sz w:val="24"/>
          <w:szCs w:val="24"/>
        </w:rPr>
      </w:pPr>
    </w:p>
    <w:p w14:paraId="4E319FDE" w14:textId="77777777" w:rsidR="00963E9A" w:rsidRDefault="00FD6E54" w:rsidP="00FD6E54">
      <w:pPr>
        <w:spacing w:line="340" w:lineRule="exact"/>
        <w:rPr>
          <w:rFonts w:ascii="ＭＳ 明朝" w:eastAsia="ＭＳ 明朝" w:hAnsi="ＭＳ 明朝"/>
          <w:b/>
          <w:bCs/>
          <w:kern w:val="0"/>
          <w:sz w:val="24"/>
          <w:szCs w:val="24"/>
        </w:rPr>
      </w:pPr>
      <w:r w:rsidRPr="00963E9A">
        <w:rPr>
          <w:rFonts w:ascii="ＭＳ 明朝" w:eastAsia="ＭＳ 明朝" w:hAnsi="ＭＳ 明朝" w:hint="eastAsia"/>
          <w:b/>
          <w:bCs/>
          <w:kern w:val="0"/>
          <w:sz w:val="24"/>
          <w:szCs w:val="24"/>
        </w:rPr>
        <w:t>３、新しい建物への行き方は？どのくらい時間がかかるか。（徒歩、自転車、電車等）</w:t>
      </w:r>
    </w:p>
    <w:p w14:paraId="6D72530E" w14:textId="65CC6D92" w:rsidR="00886CE6" w:rsidRDefault="00FD6E54" w:rsidP="006B2ADF">
      <w:pPr>
        <w:spacing w:line="340" w:lineRule="exact"/>
        <w:jc w:val="left"/>
        <w:rPr>
          <w:rFonts w:ascii="ＭＳ 明朝" w:eastAsia="ＭＳ 明朝" w:hAnsi="ＭＳ 明朝"/>
          <w:kern w:val="0"/>
          <w:sz w:val="24"/>
          <w:szCs w:val="24"/>
        </w:rPr>
      </w:pPr>
      <w:r w:rsidRPr="006B2ADF">
        <w:rPr>
          <w:rFonts w:ascii="ＭＳ 明朝" w:eastAsia="ＭＳ 明朝" w:hAnsi="ＭＳ 明朝" w:hint="eastAsia"/>
          <w:kern w:val="0"/>
          <w:sz w:val="24"/>
          <w:szCs w:val="24"/>
        </w:rPr>
        <w:t>自転車で</w:t>
      </w:r>
      <w:r w:rsidRPr="006B2ADF">
        <w:rPr>
          <w:rFonts w:ascii="ＭＳ 明朝" w:eastAsia="ＭＳ 明朝" w:hAnsi="ＭＳ 明朝"/>
          <w:kern w:val="0"/>
          <w:sz w:val="24"/>
          <w:szCs w:val="24"/>
        </w:rPr>
        <w:t>45分</w:t>
      </w:r>
      <w:r w:rsidR="006B2ADF">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電車</w:t>
      </w:r>
      <w:r w:rsidR="006B03E9">
        <w:rPr>
          <w:rFonts w:ascii="ＭＳ 明朝" w:eastAsia="ＭＳ 明朝" w:hAnsi="ＭＳ 明朝" w:hint="eastAsia"/>
          <w:kern w:val="0"/>
          <w:sz w:val="24"/>
          <w:szCs w:val="24"/>
        </w:rPr>
        <w:t>で</w:t>
      </w:r>
      <w:r w:rsidRPr="00963E9A">
        <w:rPr>
          <w:rFonts w:ascii="ＭＳ 明朝" w:eastAsia="ＭＳ 明朝" w:hAnsi="ＭＳ 明朝"/>
          <w:kern w:val="0"/>
          <w:sz w:val="24"/>
          <w:szCs w:val="24"/>
        </w:rPr>
        <w:t>30分</w:t>
      </w:r>
      <w:r w:rsidR="006B2ADF">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徒歩</w:t>
      </w:r>
      <w:r w:rsidR="006B03E9">
        <w:rPr>
          <w:rFonts w:ascii="ＭＳ 明朝" w:eastAsia="ＭＳ 明朝" w:hAnsi="ＭＳ 明朝" w:hint="eastAsia"/>
          <w:kern w:val="0"/>
          <w:sz w:val="24"/>
          <w:szCs w:val="24"/>
        </w:rPr>
        <w:t>で</w:t>
      </w:r>
      <w:r w:rsidRPr="00963E9A">
        <w:rPr>
          <w:rFonts w:ascii="ＭＳ 明朝" w:eastAsia="ＭＳ 明朝" w:hAnsi="ＭＳ 明朝"/>
          <w:kern w:val="0"/>
          <w:sz w:val="24"/>
          <w:szCs w:val="24"/>
        </w:rPr>
        <w:t>42分</w:t>
      </w:r>
      <w:r w:rsidR="006B03E9">
        <w:rPr>
          <w:rFonts w:ascii="ＭＳ 明朝" w:eastAsia="ＭＳ 明朝" w:hAnsi="ＭＳ 明朝" w:hint="eastAsia"/>
          <w:kern w:val="0"/>
          <w:sz w:val="24"/>
          <w:szCs w:val="24"/>
        </w:rPr>
        <w:t>／</w:t>
      </w:r>
      <w:r w:rsidRPr="00963E9A">
        <w:rPr>
          <w:rFonts w:ascii="ＭＳ 明朝" w:eastAsia="ＭＳ 明朝" w:hAnsi="ＭＳ 明朝"/>
          <w:kern w:val="0"/>
          <w:sz w:val="24"/>
          <w:szCs w:val="24"/>
        </w:rPr>
        <w:t>自転車</w:t>
      </w:r>
      <w:r w:rsidR="006B03E9">
        <w:rPr>
          <w:rFonts w:ascii="ＭＳ 明朝" w:eastAsia="ＭＳ 明朝" w:hAnsi="ＭＳ 明朝" w:hint="eastAsia"/>
          <w:kern w:val="0"/>
          <w:sz w:val="24"/>
          <w:szCs w:val="24"/>
        </w:rPr>
        <w:t>で</w:t>
      </w:r>
      <w:r w:rsidRPr="00963E9A">
        <w:rPr>
          <w:rFonts w:ascii="ＭＳ 明朝" w:eastAsia="ＭＳ 明朝" w:hAnsi="ＭＳ 明朝"/>
          <w:kern w:val="0"/>
          <w:sz w:val="24"/>
          <w:szCs w:val="24"/>
        </w:rPr>
        <w:t>30分</w:t>
      </w:r>
      <w:r w:rsidR="006B03E9">
        <w:rPr>
          <w:rFonts w:ascii="ＭＳ 明朝" w:eastAsia="ＭＳ 明朝" w:hAnsi="ＭＳ 明朝" w:hint="eastAsia"/>
          <w:kern w:val="0"/>
          <w:sz w:val="24"/>
          <w:szCs w:val="24"/>
        </w:rPr>
        <w:t>／</w:t>
      </w:r>
      <w:r w:rsidRPr="00963E9A">
        <w:rPr>
          <w:rFonts w:ascii="ＭＳ 明朝" w:eastAsia="ＭＳ 明朝" w:hAnsi="ＭＳ 明朝"/>
          <w:kern w:val="0"/>
          <w:sz w:val="24"/>
          <w:szCs w:val="24"/>
        </w:rPr>
        <w:t>電車</w:t>
      </w:r>
      <w:r w:rsidR="006B03E9">
        <w:rPr>
          <w:rFonts w:ascii="ＭＳ 明朝" w:eastAsia="ＭＳ 明朝" w:hAnsi="ＭＳ 明朝" w:hint="eastAsia"/>
          <w:kern w:val="0"/>
          <w:sz w:val="24"/>
          <w:szCs w:val="24"/>
        </w:rPr>
        <w:t>で</w:t>
      </w:r>
      <w:r w:rsidRPr="00963E9A">
        <w:rPr>
          <w:rFonts w:ascii="ＭＳ 明朝" w:eastAsia="ＭＳ 明朝" w:hAnsi="ＭＳ 明朝"/>
          <w:kern w:val="0"/>
          <w:sz w:val="24"/>
          <w:szCs w:val="24"/>
        </w:rPr>
        <w:t>20分</w:t>
      </w:r>
      <w:r w:rsidR="006B2ADF">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車</w:t>
      </w:r>
      <w:r w:rsidR="006B03E9">
        <w:rPr>
          <w:rFonts w:ascii="ＭＳ 明朝" w:eastAsia="ＭＳ 明朝" w:hAnsi="ＭＳ 明朝" w:hint="eastAsia"/>
          <w:kern w:val="0"/>
          <w:sz w:val="24"/>
          <w:szCs w:val="24"/>
        </w:rPr>
        <w:t>で</w:t>
      </w:r>
      <w:r w:rsidRPr="00963E9A">
        <w:rPr>
          <w:rFonts w:ascii="ＭＳ 明朝" w:eastAsia="ＭＳ 明朝" w:hAnsi="ＭＳ 明朝"/>
          <w:kern w:val="0"/>
          <w:sz w:val="24"/>
          <w:szCs w:val="24"/>
        </w:rPr>
        <w:t>10分</w:t>
      </w:r>
      <w:r w:rsidR="006B2ADF">
        <w:rPr>
          <w:rFonts w:ascii="ＭＳ 明朝" w:eastAsia="ＭＳ 明朝" w:hAnsi="ＭＳ 明朝" w:hint="eastAsia"/>
          <w:kern w:val="0"/>
          <w:sz w:val="24"/>
          <w:szCs w:val="24"/>
        </w:rPr>
        <w:t>／</w:t>
      </w:r>
      <w:r w:rsidRPr="00963E9A">
        <w:rPr>
          <w:rFonts w:ascii="ＭＳ 明朝" w:eastAsia="ＭＳ 明朝" w:hAnsi="ＭＳ 明朝" w:hint="eastAsia"/>
          <w:kern w:val="0"/>
          <w:sz w:val="24"/>
          <w:szCs w:val="24"/>
        </w:rPr>
        <w:t>徒歩</w:t>
      </w:r>
      <w:r w:rsidR="006B03E9">
        <w:rPr>
          <w:rFonts w:ascii="ＭＳ 明朝" w:eastAsia="ＭＳ 明朝" w:hAnsi="ＭＳ 明朝" w:hint="eastAsia"/>
          <w:kern w:val="0"/>
          <w:sz w:val="24"/>
          <w:szCs w:val="24"/>
        </w:rPr>
        <w:t>で30分／</w:t>
      </w:r>
      <w:r w:rsidRPr="00963E9A">
        <w:rPr>
          <w:rFonts w:ascii="ＭＳ 明朝" w:eastAsia="ＭＳ 明朝" w:hAnsi="ＭＳ 明朝" w:hint="eastAsia"/>
          <w:kern w:val="0"/>
          <w:sz w:val="24"/>
          <w:szCs w:val="24"/>
        </w:rPr>
        <w:t>電車</w:t>
      </w:r>
      <w:r w:rsidR="006B03E9">
        <w:rPr>
          <w:rFonts w:ascii="ＭＳ 明朝" w:eastAsia="ＭＳ 明朝" w:hAnsi="ＭＳ 明朝" w:hint="eastAsia"/>
          <w:kern w:val="0"/>
          <w:sz w:val="24"/>
          <w:szCs w:val="24"/>
        </w:rPr>
        <w:t>で</w:t>
      </w:r>
      <w:r w:rsidR="006B2ADF">
        <w:rPr>
          <w:rFonts w:ascii="ＭＳ 明朝" w:eastAsia="ＭＳ 明朝" w:hAnsi="ＭＳ 明朝" w:hint="eastAsia"/>
          <w:kern w:val="0"/>
          <w:sz w:val="24"/>
          <w:szCs w:val="24"/>
        </w:rPr>
        <w:t>15分など</w:t>
      </w:r>
    </w:p>
    <w:p w14:paraId="4448718E" w14:textId="77777777" w:rsidR="00886CE6" w:rsidRDefault="00886CE6" w:rsidP="00886CE6">
      <w:pPr>
        <w:spacing w:line="340" w:lineRule="exact"/>
        <w:rPr>
          <w:rFonts w:ascii="ＭＳ 明朝" w:eastAsia="ＭＳ 明朝" w:hAnsi="ＭＳ 明朝"/>
          <w:kern w:val="0"/>
          <w:sz w:val="24"/>
          <w:szCs w:val="24"/>
        </w:rPr>
        <w:sectPr w:rsidR="00886CE6" w:rsidSect="00FD6E54">
          <w:type w:val="continuous"/>
          <w:pgSz w:w="11906" w:h="16838"/>
          <w:pgMar w:top="851" w:right="851" w:bottom="851" w:left="851" w:header="0" w:footer="0" w:gutter="0"/>
          <w:cols w:num="2" w:space="424"/>
          <w:docGrid w:type="lines" w:linePitch="360"/>
        </w:sectPr>
      </w:pPr>
    </w:p>
    <w:p w14:paraId="532A024C" w14:textId="5A0910DA" w:rsidR="00886CE6" w:rsidRDefault="003308F0" w:rsidP="00886CE6">
      <w:pPr>
        <w:spacing w:line="340" w:lineRule="exact"/>
        <w:rPr>
          <w:rFonts w:ascii="ＭＳ 明朝" w:eastAsia="ＭＳ 明朝" w:hAnsi="ＭＳ 明朝"/>
          <w:kern w:val="0"/>
          <w:sz w:val="24"/>
          <w:szCs w:val="24"/>
        </w:rPr>
      </w:pPr>
      <w:r>
        <w:rPr>
          <w:rFonts w:ascii="ＭＳ 明朝" w:eastAsia="ＭＳ 明朝" w:hAnsi="ＭＳ 明朝" w:hint="eastAsia"/>
          <w:kern w:val="0"/>
          <w:sz w:val="24"/>
          <w:szCs w:val="24"/>
        </w:rPr>
        <w:t>＊＊＊＊＊＊＊＊＊＊＊＊＊＊＊＊＊＊＊＊＊＊＊＊＊＊＊＊＊＊＊＊＊＊＊＊＊＊＊＊＊</w:t>
      </w:r>
    </w:p>
    <w:p w14:paraId="1374B767" w14:textId="6D36065D" w:rsidR="006B2ADF" w:rsidRPr="00886CE6" w:rsidRDefault="00837AE1" w:rsidP="009F2893">
      <w:pPr>
        <w:spacing w:line="340" w:lineRule="exact"/>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アンケート回答からは</w:t>
      </w:r>
      <w:r w:rsidR="00886CE6">
        <w:rPr>
          <w:rFonts w:ascii="ＭＳ 明朝" w:eastAsia="ＭＳ 明朝" w:hAnsi="ＭＳ 明朝" w:hint="eastAsia"/>
          <w:kern w:val="0"/>
          <w:sz w:val="24"/>
          <w:szCs w:val="24"/>
        </w:rPr>
        <w:t>、あすぴあの認知度があがり、情報も豊富になることへの期待が</w:t>
      </w:r>
      <w:r>
        <w:rPr>
          <w:rFonts w:ascii="ＭＳ 明朝" w:eastAsia="ＭＳ 明朝" w:hAnsi="ＭＳ 明朝" w:hint="eastAsia"/>
          <w:kern w:val="0"/>
          <w:sz w:val="24"/>
          <w:szCs w:val="24"/>
        </w:rPr>
        <w:t>多くみられました</w:t>
      </w:r>
      <w:r w:rsidR="00886CE6">
        <w:rPr>
          <w:rFonts w:ascii="ＭＳ 明朝" w:eastAsia="ＭＳ 明朝" w:hAnsi="ＭＳ 明朝" w:hint="eastAsia"/>
          <w:kern w:val="0"/>
          <w:sz w:val="24"/>
          <w:szCs w:val="24"/>
        </w:rPr>
        <w:t>。新施設</w:t>
      </w:r>
      <w:r w:rsidR="006B03E9">
        <w:rPr>
          <w:rFonts w:ascii="ＭＳ 明朝" w:eastAsia="ＭＳ 明朝" w:hAnsi="ＭＳ 明朝" w:hint="eastAsia"/>
          <w:kern w:val="0"/>
          <w:sz w:val="24"/>
          <w:szCs w:val="24"/>
        </w:rPr>
        <w:t>で</w:t>
      </w:r>
      <w:r w:rsidR="00886CE6">
        <w:rPr>
          <w:rFonts w:ascii="ＭＳ 明朝" w:eastAsia="ＭＳ 明朝" w:hAnsi="ＭＳ 明朝" w:hint="eastAsia"/>
          <w:kern w:val="0"/>
          <w:sz w:val="24"/>
          <w:szCs w:val="24"/>
        </w:rPr>
        <w:t>の</w:t>
      </w:r>
      <w:r w:rsidR="006B03E9">
        <w:rPr>
          <w:rFonts w:ascii="ＭＳ 明朝" w:eastAsia="ＭＳ 明朝" w:hAnsi="ＭＳ 明朝" w:hint="eastAsia"/>
          <w:kern w:val="0"/>
          <w:sz w:val="24"/>
          <w:szCs w:val="24"/>
        </w:rPr>
        <w:t>「祭り」</w:t>
      </w:r>
      <w:r w:rsidR="00886CE6">
        <w:rPr>
          <w:rFonts w:ascii="ＭＳ 明朝" w:eastAsia="ＭＳ 明朝" w:hAnsi="ＭＳ 明朝" w:hint="eastAsia"/>
          <w:kern w:val="0"/>
          <w:sz w:val="24"/>
          <w:szCs w:val="24"/>
        </w:rPr>
        <w:t>や講座・講演会等々、協働で開催することによるメリットも、多くの団体があげています。</w:t>
      </w:r>
      <w:r w:rsidR="006B2ADF">
        <w:rPr>
          <w:rFonts w:ascii="ＭＳ 明朝" w:eastAsia="ＭＳ 明朝" w:hAnsi="ＭＳ 明朝" w:hint="eastAsia"/>
          <w:kern w:val="0"/>
          <w:sz w:val="24"/>
          <w:szCs w:val="24"/>
        </w:rPr>
        <w:t>そのためには、各施設</w:t>
      </w:r>
      <w:r>
        <w:rPr>
          <w:rFonts w:ascii="ＭＳ 明朝" w:eastAsia="ＭＳ 明朝" w:hAnsi="ＭＳ 明朝" w:hint="eastAsia"/>
          <w:kern w:val="0"/>
          <w:sz w:val="24"/>
          <w:szCs w:val="24"/>
        </w:rPr>
        <w:t>間</w:t>
      </w:r>
      <w:r w:rsidR="006B2ADF">
        <w:rPr>
          <w:rFonts w:ascii="ＭＳ 明朝" w:eastAsia="ＭＳ 明朝" w:hAnsi="ＭＳ 明朝" w:hint="eastAsia"/>
          <w:kern w:val="0"/>
          <w:sz w:val="24"/>
          <w:szCs w:val="24"/>
        </w:rPr>
        <w:t>の情報交換や協議の場がとても大切になります。移転する前からの情報交換・情報共有が</w:t>
      </w:r>
      <w:r>
        <w:rPr>
          <w:rFonts w:ascii="ＭＳ 明朝" w:eastAsia="ＭＳ 明朝" w:hAnsi="ＭＳ 明朝" w:hint="eastAsia"/>
          <w:kern w:val="0"/>
          <w:sz w:val="24"/>
          <w:szCs w:val="24"/>
        </w:rPr>
        <w:t>必須と</w:t>
      </w:r>
      <w:r w:rsidR="006B2ADF">
        <w:rPr>
          <w:rFonts w:ascii="ＭＳ 明朝" w:eastAsia="ＭＳ 明朝" w:hAnsi="ＭＳ 明朝" w:hint="eastAsia"/>
          <w:kern w:val="0"/>
          <w:sz w:val="24"/>
          <w:szCs w:val="24"/>
        </w:rPr>
        <w:t>考えています。</w:t>
      </w:r>
      <w:r w:rsidR="009F2893">
        <w:rPr>
          <w:rFonts w:ascii="ＭＳ 明朝" w:eastAsia="ＭＳ 明朝" w:hAnsi="ＭＳ 明朝" w:hint="eastAsia"/>
          <w:kern w:val="0"/>
          <w:sz w:val="24"/>
          <w:szCs w:val="24"/>
        </w:rPr>
        <w:t xml:space="preserve">　　　　</w:t>
      </w:r>
      <w:r w:rsidR="006B2ADF">
        <w:rPr>
          <w:rFonts w:ascii="ＭＳ 明朝" w:eastAsia="ＭＳ 明朝" w:hAnsi="ＭＳ 明朝" w:hint="eastAsia"/>
          <w:kern w:val="0"/>
          <w:sz w:val="24"/>
          <w:szCs w:val="24"/>
        </w:rPr>
        <w:t>（文責　伊藤）</w:t>
      </w:r>
    </w:p>
    <w:sectPr w:rsidR="006B2ADF" w:rsidRPr="00886CE6" w:rsidSect="00886CE6">
      <w:type w:val="continuous"/>
      <w:pgSz w:w="11906" w:h="16838"/>
      <w:pgMar w:top="851" w:right="851" w:bottom="851" w:left="851" w:header="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1038E" w14:textId="77777777" w:rsidR="009363BF" w:rsidRDefault="009363BF" w:rsidP="00AA08DE">
      <w:r>
        <w:separator/>
      </w:r>
    </w:p>
  </w:endnote>
  <w:endnote w:type="continuationSeparator" w:id="0">
    <w:p w14:paraId="37408692" w14:textId="77777777" w:rsidR="009363BF" w:rsidRDefault="009363BF"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B16C6" w14:textId="77777777" w:rsidR="009363BF" w:rsidRDefault="009363BF" w:rsidP="00AA08DE">
      <w:r>
        <w:separator/>
      </w:r>
    </w:p>
  </w:footnote>
  <w:footnote w:type="continuationSeparator" w:id="0">
    <w:p w14:paraId="6E01D02D" w14:textId="77777777" w:rsidR="009363BF" w:rsidRDefault="009363BF" w:rsidP="00AA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84F8" w14:textId="5289651F" w:rsidR="0099433D" w:rsidRDefault="0099433D">
    <w:pPr>
      <w:pStyle w:val="a7"/>
    </w:pPr>
    <w:r>
      <w:rPr>
        <w:noProof/>
      </w:rPr>
      <w:drawing>
        <wp:anchor distT="0" distB="0" distL="114300" distR="114300" simplePos="0" relativeHeight="251658240" behindDoc="0" locked="0" layoutInCell="1" allowOverlap="1" wp14:anchorId="7BF92C20" wp14:editId="2A479817">
          <wp:simplePos x="0" y="0"/>
          <wp:positionH relativeFrom="margin">
            <wp:posOffset>1076325</wp:posOffset>
          </wp:positionH>
          <wp:positionV relativeFrom="paragraph">
            <wp:posOffset>-191135</wp:posOffset>
          </wp:positionV>
          <wp:extent cx="3952875" cy="323850"/>
          <wp:effectExtent l="0" t="0" r="9525" b="0"/>
          <wp:wrapSquare wrapText="bothSides"/>
          <wp:docPr id="2" name="図 2" descr="フリーイラスト  飾り罫　建物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リーイラスト  飾り罫　建物 に対する画像結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323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2"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3"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6"/>
    <w:rsid w:val="000073E8"/>
    <w:rsid w:val="00036E52"/>
    <w:rsid w:val="00064530"/>
    <w:rsid w:val="00066A5F"/>
    <w:rsid w:val="00084447"/>
    <w:rsid w:val="00095D87"/>
    <w:rsid w:val="00097463"/>
    <w:rsid w:val="000A7F86"/>
    <w:rsid w:val="000C3C2B"/>
    <w:rsid w:val="000D4F9B"/>
    <w:rsid w:val="000F61A9"/>
    <w:rsid w:val="00155611"/>
    <w:rsid w:val="001902C9"/>
    <w:rsid w:val="001B1351"/>
    <w:rsid w:val="001C0EB5"/>
    <w:rsid w:val="001E75BD"/>
    <w:rsid w:val="00221899"/>
    <w:rsid w:val="002432A3"/>
    <w:rsid w:val="002447EC"/>
    <w:rsid w:val="00264DEC"/>
    <w:rsid w:val="0027664F"/>
    <w:rsid w:val="00293A02"/>
    <w:rsid w:val="002A33CD"/>
    <w:rsid w:val="002A4363"/>
    <w:rsid w:val="002B0A60"/>
    <w:rsid w:val="002B246C"/>
    <w:rsid w:val="002B6768"/>
    <w:rsid w:val="002C5A0C"/>
    <w:rsid w:val="002C700E"/>
    <w:rsid w:val="002F492B"/>
    <w:rsid w:val="00317E0D"/>
    <w:rsid w:val="00327B90"/>
    <w:rsid w:val="003308F0"/>
    <w:rsid w:val="003344C9"/>
    <w:rsid w:val="0036195F"/>
    <w:rsid w:val="0039560D"/>
    <w:rsid w:val="003A46A4"/>
    <w:rsid w:val="003D6016"/>
    <w:rsid w:val="003E0F2F"/>
    <w:rsid w:val="003F62CF"/>
    <w:rsid w:val="004367A9"/>
    <w:rsid w:val="004441F1"/>
    <w:rsid w:val="0045400A"/>
    <w:rsid w:val="00457A44"/>
    <w:rsid w:val="004758CD"/>
    <w:rsid w:val="0048442A"/>
    <w:rsid w:val="004A4C52"/>
    <w:rsid w:val="004C3BAF"/>
    <w:rsid w:val="004C4DF2"/>
    <w:rsid w:val="004E2AF9"/>
    <w:rsid w:val="00523F72"/>
    <w:rsid w:val="005314B0"/>
    <w:rsid w:val="005455EE"/>
    <w:rsid w:val="005472CB"/>
    <w:rsid w:val="00575123"/>
    <w:rsid w:val="00581B1A"/>
    <w:rsid w:val="00596921"/>
    <w:rsid w:val="005D72C7"/>
    <w:rsid w:val="00634E78"/>
    <w:rsid w:val="00643F6D"/>
    <w:rsid w:val="00657E9E"/>
    <w:rsid w:val="00677555"/>
    <w:rsid w:val="00684512"/>
    <w:rsid w:val="006B03E9"/>
    <w:rsid w:val="006B2ADF"/>
    <w:rsid w:val="006B5571"/>
    <w:rsid w:val="006D433F"/>
    <w:rsid w:val="007060F4"/>
    <w:rsid w:val="00710BFD"/>
    <w:rsid w:val="00717A80"/>
    <w:rsid w:val="00757846"/>
    <w:rsid w:val="00770E3E"/>
    <w:rsid w:val="007A523B"/>
    <w:rsid w:val="007B6935"/>
    <w:rsid w:val="007B7085"/>
    <w:rsid w:val="007D5E6A"/>
    <w:rsid w:val="00817EB2"/>
    <w:rsid w:val="00837AE1"/>
    <w:rsid w:val="00863F24"/>
    <w:rsid w:val="0087338A"/>
    <w:rsid w:val="00873910"/>
    <w:rsid w:val="00880A63"/>
    <w:rsid w:val="00886CE6"/>
    <w:rsid w:val="008E4091"/>
    <w:rsid w:val="008E6A2F"/>
    <w:rsid w:val="009261A2"/>
    <w:rsid w:val="00926EA9"/>
    <w:rsid w:val="009363BF"/>
    <w:rsid w:val="00963E9A"/>
    <w:rsid w:val="009700BD"/>
    <w:rsid w:val="00993580"/>
    <w:rsid w:val="0099433D"/>
    <w:rsid w:val="009A2886"/>
    <w:rsid w:val="009C2D4C"/>
    <w:rsid w:val="009F2893"/>
    <w:rsid w:val="009F3B39"/>
    <w:rsid w:val="009F785F"/>
    <w:rsid w:val="00A16D8D"/>
    <w:rsid w:val="00A26666"/>
    <w:rsid w:val="00A83431"/>
    <w:rsid w:val="00A904D4"/>
    <w:rsid w:val="00A977D4"/>
    <w:rsid w:val="00AA08DE"/>
    <w:rsid w:val="00AC6330"/>
    <w:rsid w:val="00AC7792"/>
    <w:rsid w:val="00AE4701"/>
    <w:rsid w:val="00AE6A7B"/>
    <w:rsid w:val="00B16E46"/>
    <w:rsid w:val="00B46B20"/>
    <w:rsid w:val="00B635D9"/>
    <w:rsid w:val="00B82368"/>
    <w:rsid w:val="00B9551E"/>
    <w:rsid w:val="00BA19CD"/>
    <w:rsid w:val="00BC061A"/>
    <w:rsid w:val="00BC4BD7"/>
    <w:rsid w:val="00BE338A"/>
    <w:rsid w:val="00BF6808"/>
    <w:rsid w:val="00C124CE"/>
    <w:rsid w:val="00C91F8B"/>
    <w:rsid w:val="00C9402C"/>
    <w:rsid w:val="00C973AD"/>
    <w:rsid w:val="00CA726F"/>
    <w:rsid w:val="00CC2651"/>
    <w:rsid w:val="00CD56B2"/>
    <w:rsid w:val="00D107C2"/>
    <w:rsid w:val="00D10BCC"/>
    <w:rsid w:val="00D33849"/>
    <w:rsid w:val="00D408CA"/>
    <w:rsid w:val="00D4656B"/>
    <w:rsid w:val="00D57386"/>
    <w:rsid w:val="00DA0460"/>
    <w:rsid w:val="00DF19D2"/>
    <w:rsid w:val="00E6627D"/>
    <w:rsid w:val="00E80264"/>
    <w:rsid w:val="00E86565"/>
    <w:rsid w:val="00E93F34"/>
    <w:rsid w:val="00EA1A2B"/>
    <w:rsid w:val="00EA53BB"/>
    <w:rsid w:val="00EF4E44"/>
    <w:rsid w:val="00F06589"/>
    <w:rsid w:val="00F3050A"/>
    <w:rsid w:val="00F63633"/>
    <w:rsid w:val="00F86222"/>
    <w:rsid w:val="00F872E1"/>
    <w:rsid w:val="00FB3801"/>
    <w:rsid w:val="00FD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43967"/>
  <w15:docId w15:val="{DE447561-EAFF-4C82-AFB8-1A907280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伊藤 規子</cp:lastModifiedBy>
  <cp:revision>2</cp:revision>
  <cp:lastPrinted>2019-10-11T01:04:00Z</cp:lastPrinted>
  <dcterms:created xsi:type="dcterms:W3CDTF">2019-12-10T11:26:00Z</dcterms:created>
  <dcterms:modified xsi:type="dcterms:W3CDTF">2019-12-10T11:26:00Z</dcterms:modified>
</cp:coreProperties>
</file>